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6351728E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/23</w:t>
      </w:r>
      <w:r w:rsidR="00FA4215">
        <w:t>-0</w:t>
      </w:r>
      <w:r w:rsidR="007B0CCB">
        <w:t>2</w:t>
      </w:r>
      <w:r w:rsidR="00236242" w:rsidRPr="00402642">
        <w:t>/</w:t>
      </w:r>
      <w:r w:rsidR="00400FDF">
        <w:t>142</w:t>
      </w:r>
    </w:p>
    <w:p w14:paraId="6A9C2D79" w14:textId="77777777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251-269-01-23</w:t>
      </w:r>
      <w:r w:rsidR="00217D50" w:rsidRPr="00402642">
        <w:t>-1</w:t>
      </w:r>
    </w:p>
    <w:p w14:paraId="04895F4A" w14:textId="1A34BEC4" w:rsidR="00AA5AB0" w:rsidRPr="00402642" w:rsidRDefault="00402642" w:rsidP="00AA5AB0">
      <w:pPr>
        <w:pStyle w:val="Bezproreda"/>
      </w:pPr>
      <w:r w:rsidRPr="00402642">
        <w:t xml:space="preserve">U Zagrebu, </w:t>
      </w:r>
      <w:r w:rsidR="00322FB7">
        <w:t>30</w:t>
      </w:r>
      <w:r w:rsidRPr="00402642">
        <w:t xml:space="preserve">. </w:t>
      </w:r>
      <w:r w:rsidR="00322FB7">
        <w:t>8</w:t>
      </w:r>
      <w:r w:rsidRPr="00402642">
        <w:t>. 2023</w:t>
      </w:r>
      <w:r w:rsidR="00AA5AB0" w:rsidRPr="00402642">
        <w:t>. godine</w:t>
      </w:r>
    </w:p>
    <w:p w14:paraId="251955AD" w14:textId="77777777" w:rsidR="00AA5AB0" w:rsidRPr="00402642" w:rsidRDefault="00AA5AB0" w:rsidP="00AA5AB0">
      <w:pPr>
        <w:pStyle w:val="Bezproreda"/>
      </w:pPr>
    </w:p>
    <w:p w14:paraId="57F8A5BD" w14:textId="77777777" w:rsidR="00AA5AB0" w:rsidRPr="00402642" w:rsidRDefault="00AA5AB0" w:rsidP="00402642">
      <w:pPr>
        <w:pStyle w:val="Bezproreda"/>
        <w:jc w:val="center"/>
      </w:pPr>
      <w:r w:rsidRPr="00402642">
        <w:t>Centar za odgoj i obrazovanje «Vinko Bek» raspisuje</w:t>
      </w:r>
    </w:p>
    <w:p w14:paraId="78FB1FF8" w14:textId="77777777" w:rsidR="00AA5AB0" w:rsidRPr="00402642" w:rsidRDefault="00AA5AB0" w:rsidP="00AA5AB0">
      <w:pPr>
        <w:pStyle w:val="Bezproreda"/>
        <w:rPr>
          <w:b/>
        </w:rPr>
      </w:pPr>
    </w:p>
    <w:p w14:paraId="550664E7" w14:textId="7777777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5B835D3A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Kuhar/ica</w:t>
      </w:r>
      <w:r w:rsidR="00ED7582" w:rsidRPr="00402642">
        <w:rPr>
          <w:b/>
        </w:rPr>
        <w:t xml:space="preserve"> </w:t>
      </w:r>
      <w:r w:rsidR="00AA5AB0" w:rsidRPr="00402642">
        <w:rPr>
          <w:b/>
        </w:rPr>
        <w:t>na 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55DDA11C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/ica</w:t>
      </w:r>
      <w:r w:rsidR="005E389D" w:rsidRPr="00402642">
        <w:rPr>
          <w:b/>
        </w:rPr>
        <w:t xml:space="preserve">: </w:t>
      </w:r>
      <w:r w:rsidR="00322FB7">
        <w:rPr>
          <w:b/>
        </w:rPr>
        <w:t>2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77777777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213. stavka 1.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77777777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 te s iskustvom rada u ustanovi socijalne skrbi i</w:t>
      </w:r>
      <w:r w:rsidRPr="00402642">
        <w:t xml:space="preserve"> iskustvom rada s osobama s oštećenjem vida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77777777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Kandidat/kinja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478D5E3E" w14:textId="77777777" w:rsidR="00402642" w:rsidRDefault="00402642" w:rsidP="00402642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>
        <w:rPr>
          <w:i/>
        </w:rPr>
        <w:t>i zamjene odsutnog zaposlenika te se natječaj raspisuje odlukom ravnateljice.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F08B341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Kušlanova 59a, Zagreb s </w:t>
      </w:r>
      <w:r w:rsidRPr="00666862">
        <w:t>naznakom</w:t>
      </w:r>
      <w:r w:rsidR="00B7493E">
        <w:t xml:space="preserve"> ''za natječaj – Kuhar/ica'' </w:t>
      </w:r>
      <w:r w:rsidRPr="00F170AB">
        <w:t>Nepotpune i nepravovremene prijave neće se razmatrati.</w:t>
      </w:r>
    </w:p>
    <w:p w14:paraId="5BC16EF6" w14:textId="73CBF383" w:rsidR="00402642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</w:p>
    <w:p w14:paraId="7249EB56" w14:textId="18D64119" w:rsidR="007A154B" w:rsidRDefault="007A154B" w:rsidP="00402642">
      <w:pPr>
        <w:pStyle w:val="Bezproreda"/>
        <w:jc w:val="both"/>
      </w:pPr>
    </w:p>
    <w:p w14:paraId="6E8C237C" w14:textId="1222C454" w:rsidR="007A154B" w:rsidRPr="00F170AB" w:rsidRDefault="007A154B" w:rsidP="00402642">
      <w:pPr>
        <w:pStyle w:val="Bezproreda"/>
        <w:jc w:val="both"/>
      </w:pPr>
      <w:r>
        <w:t xml:space="preserve">*Natječaj traje do </w:t>
      </w:r>
      <w:r w:rsidR="00723924">
        <w:t>11</w:t>
      </w:r>
      <w:r>
        <w:t>.</w:t>
      </w:r>
      <w:r w:rsidR="004D7F28">
        <w:t xml:space="preserve"> </w:t>
      </w:r>
      <w:r w:rsidR="00322FB7">
        <w:t>9</w:t>
      </w:r>
      <w:r>
        <w:t>. 2023. godine</w:t>
      </w:r>
    </w:p>
    <w:p w14:paraId="26CAB8BF" w14:textId="77777777" w:rsidR="00402642" w:rsidRPr="001A5E43" w:rsidRDefault="00402642" w:rsidP="00402642">
      <w:pPr>
        <w:pStyle w:val="Bezproreda"/>
        <w:rPr>
          <w:sz w:val="20"/>
          <w:szCs w:val="20"/>
        </w:rPr>
      </w:pPr>
    </w:p>
    <w:p w14:paraId="4A1E4802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14:paraId="5ABB7AA9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14:paraId="655D9A35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160347"/>
    <w:rsid w:val="001A5E43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D7F28"/>
    <w:rsid w:val="005826CF"/>
    <w:rsid w:val="005E389D"/>
    <w:rsid w:val="00633D12"/>
    <w:rsid w:val="006579B7"/>
    <w:rsid w:val="006A18B5"/>
    <w:rsid w:val="007239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773CB"/>
    <w:rsid w:val="00D2453A"/>
    <w:rsid w:val="00DD3226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81</cp:revision>
  <cp:lastPrinted>2023-08-31T07:42:00Z</cp:lastPrinted>
  <dcterms:created xsi:type="dcterms:W3CDTF">2020-09-28T07:46:00Z</dcterms:created>
  <dcterms:modified xsi:type="dcterms:W3CDTF">2023-09-07T10:08:00Z</dcterms:modified>
</cp:coreProperties>
</file>