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0CBF" w14:textId="14957643" w:rsidR="003D05E3" w:rsidRPr="005E376A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 xml:space="preserve">Na </w:t>
      </w:r>
      <w:r w:rsidRPr="00B74B53">
        <w:rPr>
          <w:rFonts w:ascii="Times New Roman" w:hAnsi="Times New Roman" w:cs="Times New Roman"/>
        </w:rPr>
        <w:t>temelju čl.</w:t>
      </w:r>
      <w:r w:rsidR="00B74B53" w:rsidRPr="00B74B53">
        <w:rPr>
          <w:rFonts w:ascii="Times New Roman" w:hAnsi="Times New Roman" w:cs="Times New Roman"/>
        </w:rPr>
        <w:t xml:space="preserve"> 63 st. 5</w:t>
      </w:r>
      <w:r w:rsidRPr="00B74B53">
        <w:rPr>
          <w:rFonts w:ascii="Times New Roman" w:hAnsi="Times New Roman" w:cs="Times New Roman"/>
        </w:rPr>
        <w:t xml:space="preserve"> Statuta Centra za odgoj i obrazovanje Vinko Bek </w:t>
      </w:r>
      <w:r w:rsidRPr="00984499">
        <w:rPr>
          <w:rFonts w:ascii="Times New Roman" w:hAnsi="Times New Roman" w:cs="Times New Roman"/>
        </w:rPr>
        <w:t xml:space="preserve">i Politike zaštite osobnih podataka, a sukladno odredbama Uredbe (EU) 2016/679 Europskog parlamenta i Vijeća od 27. travnja 2016. o zaštiti pojedinaca u vezi s obradom osobnih podataka i o slobodnom kretanju takvih podataka, o stavljanju izvan snage Direktive 95/46/EZ (Opća uredba o zaštiti podataka)  te Zakona o provedbi Opće uredbe o zaštiti podataka (NN br. 42/18.), </w:t>
      </w:r>
      <w:r>
        <w:rPr>
          <w:rFonts w:ascii="Times New Roman" w:hAnsi="Times New Roman" w:cs="Times New Roman"/>
        </w:rPr>
        <w:t>ravnateljica Centra uz prethodno savjetovanje sa sindikalnom povjerenicom i uz prethodno pribavljenu suglasnost Upravnog vijeća</w:t>
      </w:r>
      <w:r w:rsidR="00B74B53">
        <w:rPr>
          <w:rFonts w:ascii="Times New Roman" w:hAnsi="Times New Roman" w:cs="Times New Roman"/>
        </w:rPr>
        <w:t xml:space="preserve"> </w:t>
      </w:r>
      <w:r w:rsidRPr="00984499">
        <w:rPr>
          <w:rFonts w:ascii="Times New Roman" w:hAnsi="Times New Roman" w:cs="Times New Roman"/>
        </w:rPr>
        <w:t>donosi</w:t>
      </w:r>
    </w:p>
    <w:p w14:paraId="2A71B87F" w14:textId="77777777" w:rsidR="003D05E3" w:rsidRDefault="003D05E3" w:rsidP="003D05E3">
      <w:pPr>
        <w:jc w:val="both"/>
        <w:rPr>
          <w:rFonts w:ascii="Times New Roman" w:hAnsi="Times New Roman" w:cs="Times New Roman"/>
          <w:b/>
          <w:bCs/>
        </w:rPr>
      </w:pPr>
    </w:p>
    <w:p w14:paraId="441B3D09" w14:textId="142A00E9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PRAVILNIK O KORIŠTENJU SUSTAVA</w:t>
      </w:r>
    </w:p>
    <w:p w14:paraId="64015969" w14:textId="3E68D194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VIDEONADZORA</w:t>
      </w:r>
    </w:p>
    <w:p w14:paraId="22CFF480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 xml:space="preserve"> </w:t>
      </w:r>
    </w:p>
    <w:p w14:paraId="1EE3A6CC" w14:textId="563D00E4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Članak 1.</w:t>
      </w:r>
    </w:p>
    <w:p w14:paraId="1E82A0DA" w14:textId="3807DFA5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Ovim Pravilnikom o korištenju sustava videonadzora (dalje: Pravilnik) propisani su uvjeti i način uporabe videonadzora u Centru za odgoj i obrazovanje Vinko Bek, (dalje: Centar), kako bi se osigurala sigurnost korisnika, zaposlenika i imovine Centra, te osigurala zaštita osobnih podataka i privatnosti svih osoba u skladu s važećim zakonodavstvom.</w:t>
      </w:r>
    </w:p>
    <w:p w14:paraId="14617C47" w14:textId="77777777" w:rsidR="003D05E3" w:rsidRDefault="003D05E3" w:rsidP="003D05E3">
      <w:pPr>
        <w:jc w:val="both"/>
        <w:rPr>
          <w:rFonts w:ascii="Times New Roman" w:hAnsi="Times New Roman" w:cs="Times New Roman"/>
          <w:b/>
          <w:bCs/>
        </w:rPr>
      </w:pPr>
    </w:p>
    <w:p w14:paraId="7AE9624B" w14:textId="211B7BF5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Članak 2.</w:t>
      </w:r>
    </w:p>
    <w:p w14:paraId="7D5F1CA2" w14:textId="2BB013F0" w:rsidR="00A7671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Ovaj Pravilnik primjenjuje se na sve prostorije i vanjske površine koje su pod videonadzorom, uključujući učionice, sobe, urede, kabinete, hodnike, dvorište, ulaze i ostale zajedničke prostorije unutar Centra.</w:t>
      </w:r>
    </w:p>
    <w:p w14:paraId="0C96652A" w14:textId="6A72783E" w:rsidR="00A76719" w:rsidRDefault="00A76719" w:rsidP="003D05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Kamere videonadzora postavljene su na sljedećim mjestima:</w:t>
      </w:r>
    </w:p>
    <w:p w14:paraId="4EACD712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1.Terasa</w:t>
      </w:r>
    </w:p>
    <w:p w14:paraId="57C39B9D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2.Ulazni dio</w:t>
      </w:r>
    </w:p>
    <w:p w14:paraId="0635BA38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3.Ulazni podrum jug</w:t>
      </w:r>
    </w:p>
    <w:p w14:paraId="5635A433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4.Hodnik podrum jug</w:t>
      </w:r>
    </w:p>
    <w:p w14:paraId="62E918A9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5.Hodnik ravnatelja</w:t>
      </w:r>
    </w:p>
    <w:p w14:paraId="2363E6F5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6.Parking sjever</w:t>
      </w:r>
    </w:p>
    <w:p w14:paraId="4AA01D7E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7.Ulaz podrum sjever</w:t>
      </w:r>
    </w:p>
    <w:p w14:paraId="7B985877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8.Stubište podrum sjever</w:t>
      </w:r>
    </w:p>
    <w:p w14:paraId="1E86CA70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9.Hodnik</w:t>
      </w:r>
    </w:p>
    <w:p w14:paraId="3410F23F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10.Stubište</w:t>
      </w:r>
    </w:p>
    <w:p w14:paraId="092A2046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11.Hodnik</w:t>
      </w:r>
    </w:p>
    <w:p w14:paraId="3024D88D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12.Stubište</w:t>
      </w:r>
    </w:p>
    <w:p w14:paraId="109458C4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13.Ulazni dio kuglana</w:t>
      </w:r>
    </w:p>
    <w:p w14:paraId="261E0BE1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14.Hodnik</w:t>
      </w:r>
    </w:p>
    <w:p w14:paraId="69BA84D0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15.Porta</w:t>
      </w:r>
    </w:p>
    <w:p w14:paraId="338603BE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16.Hodnik</w:t>
      </w:r>
    </w:p>
    <w:p w14:paraId="374A643E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A76719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17.Hodnik</w:t>
      </w:r>
    </w:p>
    <w:p w14:paraId="3BF47EA8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18.Hodnik kotlovnica</w:t>
      </w:r>
    </w:p>
    <w:p w14:paraId="2DABCE98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19.Parking jug</w:t>
      </w:r>
    </w:p>
    <w:p w14:paraId="332175B6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20.Dvorište nova zgrada</w:t>
      </w:r>
    </w:p>
    <w:p w14:paraId="25AD8E73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21.Rampa sjever</w:t>
      </w:r>
    </w:p>
    <w:p w14:paraId="0E3EA89F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22.Caffe room</w:t>
      </w:r>
    </w:p>
    <w:p w14:paraId="14D7A33F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23.Portafon glavni ulaz</w:t>
      </w:r>
    </w:p>
    <w:p w14:paraId="2F9E664E" w14:textId="77777777" w:rsidR="00A76719" w:rsidRPr="00A76719" w:rsidRDefault="00A76719" w:rsidP="00A767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767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24.Portafon parking</w:t>
      </w:r>
    </w:p>
    <w:p w14:paraId="447BE546" w14:textId="77777777" w:rsidR="00A76719" w:rsidRPr="00A76719" w:rsidRDefault="00A76719" w:rsidP="003D05E3">
      <w:pPr>
        <w:jc w:val="both"/>
        <w:rPr>
          <w:rFonts w:ascii="Times New Roman" w:hAnsi="Times New Roman" w:cs="Times New Roman"/>
        </w:rPr>
      </w:pPr>
    </w:p>
    <w:p w14:paraId="7B0A971F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60547260" w14:textId="366F36A1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Članak 3.</w:t>
      </w:r>
    </w:p>
    <w:p w14:paraId="22B4BF4B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Videonadzor se postavlja i koristi isključivo u svrhu:</w:t>
      </w:r>
    </w:p>
    <w:p w14:paraId="0B1B61BD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•</w:t>
      </w:r>
      <w:r w:rsidRPr="009844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984499">
        <w:rPr>
          <w:rFonts w:ascii="Times New Roman" w:hAnsi="Times New Roman" w:cs="Times New Roman"/>
        </w:rPr>
        <w:t>siguravanja sigurnosti korisnika i zaposlenika,</w:t>
      </w:r>
    </w:p>
    <w:p w14:paraId="348139B2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•</w:t>
      </w:r>
      <w:r w:rsidRPr="009844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Pr="00984499">
        <w:rPr>
          <w:rFonts w:ascii="Times New Roman" w:hAnsi="Times New Roman" w:cs="Times New Roman"/>
        </w:rPr>
        <w:t>raćenja ulaza i izlaza iz objekta,</w:t>
      </w:r>
    </w:p>
    <w:p w14:paraId="5C8F37AE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•</w:t>
      </w:r>
      <w:r w:rsidRPr="009844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Pr="00984499">
        <w:rPr>
          <w:rFonts w:ascii="Times New Roman" w:hAnsi="Times New Roman" w:cs="Times New Roman"/>
        </w:rPr>
        <w:t>revencije i otkrivanja nezakonitih radnji ili štetnog ponašanja,</w:t>
      </w:r>
    </w:p>
    <w:p w14:paraId="31C0B595" w14:textId="1CF99DF4" w:rsidR="00A84F45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•</w:t>
      </w:r>
      <w:r w:rsidRPr="009844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984499">
        <w:rPr>
          <w:rFonts w:ascii="Times New Roman" w:hAnsi="Times New Roman" w:cs="Times New Roman"/>
        </w:rPr>
        <w:t>siguranje imovine Centra.</w:t>
      </w:r>
    </w:p>
    <w:p w14:paraId="0E744A57" w14:textId="77777777" w:rsidR="00A84F45" w:rsidRDefault="00A84F45" w:rsidP="003D05E3">
      <w:pPr>
        <w:jc w:val="both"/>
        <w:rPr>
          <w:rFonts w:ascii="Times New Roman" w:hAnsi="Times New Roman" w:cs="Times New Roman"/>
        </w:rPr>
      </w:pPr>
    </w:p>
    <w:p w14:paraId="60844722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4DA9C01D" w14:textId="638F830C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Članak 4.</w:t>
      </w:r>
    </w:p>
    <w:p w14:paraId="043BED6F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Svi prostori pod videonadzorom</w:t>
      </w:r>
      <w:r>
        <w:rPr>
          <w:rFonts w:ascii="Times New Roman" w:hAnsi="Times New Roman" w:cs="Times New Roman"/>
        </w:rPr>
        <w:t xml:space="preserve"> </w:t>
      </w:r>
      <w:r w:rsidRPr="00984499">
        <w:rPr>
          <w:rFonts w:ascii="Times New Roman" w:hAnsi="Times New Roman" w:cs="Times New Roman"/>
        </w:rPr>
        <w:t>na ulazu u te prostore</w:t>
      </w:r>
      <w:r>
        <w:rPr>
          <w:rFonts w:ascii="Times New Roman" w:hAnsi="Times New Roman" w:cs="Times New Roman"/>
        </w:rPr>
        <w:t>,</w:t>
      </w:r>
      <w:r w:rsidRPr="00984499">
        <w:rPr>
          <w:rFonts w:ascii="Times New Roman" w:hAnsi="Times New Roman" w:cs="Times New Roman"/>
        </w:rPr>
        <w:t xml:space="preserve"> bit će jasno označeni odgovarajućim oznakama s informacijom da je prostor pod videonadzorom.</w:t>
      </w:r>
    </w:p>
    <w:p w14:paraId="0A106716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324F6D77" w14:textId="13A344EB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Članak 5.</w:t>
      </w:r>
    </w:p>
    <w:p w14:paraId="2C274A18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Podaci snimljeni videonadzorom smatraju se osobnim podacima u smislu Zakona o zaštiti osobnih podataka i Opće uredbe o zaštiti podataka (GDPR). Prikupljeni podaci mogu se koristiti samo u svrhe za koje su snimljeni.</w:t>
      </w:r>
    </w:p>
    <w:p w14:paraId="7A5248B7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41BC980E" w14:textId="7997B1E0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Članak 6.</w:t>
      </w:r>
    </w:p>
    <w:p w14:paraId="7B22296C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Zaposlenici Centra dužni su poštovati sve smjernice vezane uz zaštitu privatnosti i sigurno čuvanje podataka snimljenih video nadzorom.</w:t>
      </w:r>
    </w:p>
    <w:p w14:paraId="689C1A5B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Pristup podacima video nadzora imaju samo ovlaštene osobe, koje su odgovorne za očuvanje povjerljivosti tih podataka.</w:t>
      </w:r>
    </w:p>
    <w:p w14:paraId="47ABF44B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Pristup podacima video nadzora dopušten je isključivo:</w:t>
      </w:r>
    </w:p>
    <w:p w14:paraId="2AC7B5EB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•</w:t>
      </w:r>
      <w:r w:rsidRPr="009844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</w:t>
      </w:r>
      <w:r w:rsidRPr="00984499">
        <w:rPr>
          <w:rFonts w:ascii="Times New Roman" w:hAnsi="Times New Roman" w:cs="Times New Roman"/>
        </w:rPr>
        <w:t>avnatelju/ici Centra i osobama koje ravnatelj/ica ovlasti pisanom odlukom</w:t>
      </w:r>
      <w:r>
        <w:rPr>
          <w:rFonts w:ascii="Times New Roman" w:hAnsi="Times New Roman" w:cs="Times New Roman"/>
        </w:rPr>
        <w:t>,</w:t>
      </w:r>
    </w:p>
    <w:p w14:paraId="4A9AB596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•</w:t>
      </w:r>
      <w:r w:rsidRPr="009844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</w:t>
      </w:r>
      <w:r w:rsidRPr="00984499">
        <w:rPr>
          <w:rFonts w:ascii="Times New Roman" w:hAnsi="Times New Roman" w:cs="Times New Roman"/>
        </w:rPr>
        <w:t>adležnim državnim tijelima u okviru obavljanja poslova iz svoje zakonom utvrđene nadležnosti.</w:t>
      </w:r>
    </w:p>
    <w:p w14:paraId="2C3524B1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0DCD750B" w14:textId="4B8FDBA8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>Članak 7.</w:t>
      </w:r>
    </w:p>
    <w:p w14:paraId="1E0FD933" w14:textId="5D11F29E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 xml:space="preserve">Podaci snimljeni video nadzorom čuvat će se najviše </w:t>
      </w:r>
      <w:r w:rsidR="005E376A" w:rsidRPr="00A84F45">
        <w:rPr>
          <w:rFonts w:ascii="Times New Roman" w:hAnsi="Times New Roman" w:cs="Times New Roman"/>
        </w:rPr>
        <w:t>15</w:t>
      </w:r>
      <w:r w:rsidRPr="00A84F45">
        <w:rPr>
          <w:rFonts w:ascii="Times New Roman" w:hAnsi="Times New Roman" w:cs="Times New Roman"/>
        </w:rPr>
        <w:t xml:space="preserve"> dana </w:t>
      </w:r>
      <w:r w:rsidRPr="00984499">
        <w:rPr>
          <w:rFonts w:ascii="Times New Roman" w:hAnsi="Times New Roman" w:cs="Times New Roman"/>
        </w:rPr>
        <w:t>od dana snimanja, nakon čega će se automatski izbrisati, osim u slučajevima kada se snimke koriste kao dokaz u postupcima ili su potrebne za daljnju istragu.</w:t>
      </w:r>
    </w:p>
    <w:p w14:paraId="610C47D3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2F2C62BD" w14:textId="68EA8A7B" w:rsidR="003D05E3" w:rsidRPr="00984499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984499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8</w:t>
      </w:r>
      <w:r w:rsidRPr="00984499">
        <w:rPr>
          <w:rFonts w:ascii="Times New Roman" w:hAnsi="Times New Roman" w:cs="Times New Roman"/>
          <w:b/>
          <w:bCs/>
        </w:rPr>
        <w:t>.</w:t>
      </w:r>
    </w:p>
    <w:p w14:paraId="491DAA39" w14:textId="2F2D6339" w:rsidR="005E376A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Podaci koji se prikupljaju putem videonadzora bit će pohranjeni na siguran način, uz primjenu svih tehničkih i organizacijskih mjera zaštite, kako bi se spriječio neovlašteni pristup i korištenje podataka.</w:t>
      </w:r>
    </w:p>
    <w:p w14:paraId="7F1E0D35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3EEDA19D" w14:textId="08CF7158" w:rsidR="003D05E3" w:rsidRPr="00603D74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603D74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9</w:t>
      </w:r>
      <w:r w:rsidRPr="00603D74">
        <w:rPr>
          <w:rFonts w:ascii="Times New Roman" w:hAnsi="Times New Roman" w:cs="Times New Roman"/>
          <w:b/>
          <w:bCs/>
        </w:rPr>
        <w:t>.</w:t>
      </w:r>
    </w:p>
    <w:p w14:paraId="3D5DEB83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Snimke videonadzora neće se koristiti za bilo koju drugu svrhu osim za one koje su jasno navedene u ovom Pravilniku, te će se poduzeti mjere kako bi se zaštitila privatnost korisnika Centra.</w:t>
      </w:r>
    </w:p>
    <w:p w14:paraId="5720D482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218569DA" w14:textId="193BFC96" w:rsidR="003D05E3" w:rsidRPr="00DB1B2C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DB1B2C">
        <w:rPr>
          <w:rFonts w:ascii="Times New Roman" w:hAnsi="Times New Roman" w:cs="Times New Roman"/>
          <w:b/>
          <w:bCs/>
        </w:rPr>
        <w:t>Članak 1</w:t>
      </w:r>
      <w:r>
        <w:rPr>
          <w:rFonts w:ascii="Times New Roman" w:hAnsi="Times New Roman" w:cs="Times New Roman"/>
          <w:b/>
          <w:bCs/>
        </w:rPr>
        <w:t>0</w:t>
      </w:r>
      <w:r w:rsidRPr="00DB1B2C">
        <w:rPr>
          <w:rFonts w:ascii="Times New Roman" w:hAnsi="Times New Roman" w:cs="Times New Roman"/>
          <w:b/>
          <w:bCs/>
        </w:rPr>
        <w:t>.</w:t>
      </w:r>
    </w:p>
    <w:p w14:paraId="163A95E2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Korisnici i zaposlenici Centra bit će obaviješteni o postojanju videonadzora, svrsi nadzora, te o pravima koja imaju u vezi s njihovim osobnim podacima snimljenim video nadzorom.</w:t>
      </w:r>
    </w:p>
    <w:p w14:paraId="6094AFBA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43266E5A" w14:textId="2D55C223" w:rsidR="003D05E3" w:rsidRPr="00DB1B2C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DB1B2C">
        <w:rPr>
          <w:rFonts w:ascii="Times New Roman" w:hAnsi="Times New Roman" w:cs="Times New Roman"/>
          <w:b/>
          <w:bCs/>
        </w:rPr>
        <w:t>Članak 1</w:t>
      </w:r>
      <w:r>
        <w:rPr>
          <w:rFonts w:ascii="Times New Roman" w:hAnsi="Times New Roman" w:cs="Times New Roman"/>
          <w:b/>
          <w:bCs/>
        </w:rPr>
        <w:t>1</w:t>
      </w:r>
      <w:r w:rsidRPr="00DB1B2C">
        <w:rPr>
          <w:rFonts w:ascii="Times New Roman" w:hAnsi="Times New Roman" w:cs="Times New Roman"/>
          <w:b/>
          <w:bCs/>
        </w:rPr>
        <w:t>.</w:t>
      </w:r>
    </w:p>
    <w:p w14:paraId="34644F3C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Svaka osoba koja je snimljena videonadzorom ima pravo:</w:t>
      </w:r>
    </w:p>
    <w:p w14:paraId="074070CA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•</w:t>
      </w:r>
      <w:r w:rsidRPr="009844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</w:t>
      </w:r>
      <w:r w:rsidRPr="00984499">
        <w:rPr>
          <w:rFonts w:ascii="Times New Roman" w:hAnsi="Times New Roman" w:cs="Times New Roman"/>
        </w:rPr>
        <w:t>atražiti uvid u snimke koje je omogućio video nadzor, pod uvjetima propisanim zakonom,</w:t>
      </w:r>
    </w:p>
    <w:p w14:paraId="4E33AD81" w14:textId="77777777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•</w:t>
      </w:r>
      <w:r w:rsidRPr="009844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</w:t>
      </w:r>
      <w:r w:rsidRPr="00984499">
        <w:rPr>
          <w:rFonts w:ascii="Times New Roman" w:hAnsi="Times New Roman" w:cs="Times New Roman"/>
        </w:rPr>
        <w:t>atražiti ispravak ili brisanje snimljenih podataka, ako su isti netočni ili nisu više potrebni.</w:t>
      </w:r>
    </w:p>
    <w:p w14:paraId="2F940994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5D4032D4" w14:textId="4E0582AB" w:rsidR="003D05E3" w:rsidRPr="00DB1B2C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DB1B2C">
        <w:rPr>
          <w:rFonts w:ascii="Times New Roman" w:hAnsi="Times New Roman" w:cs="Times New Roman"/>
          <w:b/>
          <w:bCs/>
        </w:rPr>
        <w:t>Članak 1</w:t>
      </w:r>
      <w:r>
        <w:rPr>
          <w:rFonts w:ascii="Times New Roman" w:hAnsi="Times New Roman" w:cs="Times New Roman"/>
          <w:b/>
          <w:bCs/>
        </w:rPr>
        <w:t>2</w:t>
      </w:r>
      <w:r w:rsidRPr="00DB1B2C">
        <w:rPr>
          <w:rFonts w:ascii="Times New Roman" w:hAnsi="Times New Roman" w:cs="Times New Roman"/>
          <w:b/>
          <w:bCs/>
        </w:rPr>
        <w:t>.</w:t>
      </w:r>
    </w:p>
    <w:p w14:paraId="02EAD479" w14:textId="3F51E326" w:rsidR="003D05E3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 xml:space="preserve">Centar je odgovoran za provedbu ovog Pravilnika, kao i za </w:t>
      </w:r>
      <w:r>
        <w:rPr>
          <w:rFonts w:ascii="Times New Roman" w:hAnsi="Times New Roman" w:cs="Times New Roman"/>
        </w:rPr>
        <w:t>usklađivanje</w:t>
      </w:r>
      <w:r w:rsidRPr="00984499">
        <w:rPr>
          <w:rFonts w:ascii="Times New Roman" w:hAnsi="Times New Roman" w:cs="Times New Roman"/>
        </w:rPr>
        <w:t xml:space="preserve"> sa zakonodavstvom koje uređuje zaštitu podataka i privatnost.</w:t>
      </w:r>
    </w:p>
    <w:p w14:paraId="4383EDAA" w14:textId="6385A009" w:rsidR="003D05E3" w:rsidRPr="00984499" w:rsidRDefault="003D05E3" w:rsidP="003D05E3">
      <w:pPr>
        <w:jc w:val="both"/>
        <w:rPr>
          <w:rFonts w:ascii="Times New Roman" w:hAnsi="Times New Roman" w:cs="Times New Roman"/>
        </w:rPr>
      </w:pPr>
      <w:r w:rsidRPr="00984499">
        <w:rPr>
          <w:rFonts w:ascii="Times New Roman" w:hAnsi="Times New Roman" w:cs="Times New Roman"/>
        </w:rPr>
        <w:t>Pravilnik se može mijenjati i dopunjavati u skladu s promjenama zakonodavstva ili organizacijskim potrebama Centra.</w:t>
      </w:r>
    </w:p>
    <w:p w14:paraId="05E5D730" w14:textId="77777777" w:rsidR="003D05E3" w:rsidRDefault="003D05E3" w:rsidP="003D05E3">
      <w:pPr>
        <w:jc w:val="both"/>
        <w:rPr>
          <w:rFonts w:ascii="Times New Roman" w:hAnsi="Times New Roman" w:cs="Times New Roman"/>
        </w:rPr>
      </w:pPr>
    </w:p>
    <w:p w14:paraId="5D7D0CE0" w14:textId="2E8D5783" w:rsidR="003D05E3" w:rsidRDefault="003D05E3" w:rsidP="003D05E3">
      <w:pPr>
        <w:jc w:val="center"/>
        <w:rPr>
          <w:rFonts w:ascii="Times New Roman" w:hAnsi="Times New Roman" w:cs="Times New Roman"/>
          <w:b/>
          <w:bCs/>
        </w:rPr>
      </w:pPr>
      <w:r w:rsidRPr="001B5AB9">
        <w:rPr>
          <w:rFonts w:ascii="Times New Roman" w:hAnsi="Times New Roman" w:cs="Times New Roman"/>
          <w:b/>
          <w:bCs/>
        </w:rPr>
        <w:lastRenderedPageBreak/>
        <w:t>Članak 1</w:t>
      </w:r>
      <w:r>
        <w:rPr>
          <w:rFonts w:ascii="Times New Roman" w:hAnsi="Times New Roman" w:cs="Times New Roman"/>
          <w:b/>
          <w:bCs/>
        </w:rPr>
        <w:t>3</w:t>
      </w:r>
      <w:r w:rsidRPr="001B5AB9">
        <w:rPr>
          <w:rFonts w:ascii="Times New Roman" w:hAnsi="Times New Roman" w:cs="Times New Roman"/>
          <w:b/>
          <w:bCs/>
        </w:rPr>
        <w:t>.</w:t>
      </w:r>
    </w:p>
    <w:p w14:paraId="5795C3AC" w14:textId="77777777" w:rsidR="003D05E3" w:rsidRPr="003D05E3" w:rsidRDefault="003D05E3" w:rsidP="003D05E3">
      <w:pPr>
        <w:jc w:val="both"/>
        <w:rPr>
          <w:rFonts w:ascii="Times New Roman" w:hAnsi="Times New Roman" w:cs="Times New Roman"/>
        </w:rPr>
      </w:pPr>
      <w:r w:rsidRPr="003D05E3">
        <w:rPr>
          <w:rFonts w:ascii="Times New Roman" w:hAnsi="Times New Roman" w:cs="Times New Roman"/>
        </w:rPr>
        <w:t>Ovaj Pravilnik stupa na snagu osmog dana od dana objave na oglasnoj ploči Centra.</w:t>
      </w:r>
    </w:p>
    <w:p w14:paraId="27808EB4" w14:textId="77777777" w:rsidR="003D05E3" w:rsidRPr="003D05E3" w:rsidRDefault="003D05E3" w:rsidP="003D05E3">
      <w:pPr>
        <w:jc w:val="both"/>
        <w:rPr>
          <w:rFonts w:ascii="Times New Roman" w:hAnsi="Times New Roman" w:cs="Times New Roman"/>
        </w:rPr>
      </w:pPr>
      <w:r w:rsidRPr="003D05E3">
        <w:rPr>
          <w:rFonts w:ascii="Times New Roman" w:hAnsi="Times New Roman" w:cs="Times New Roman"/>
        </w:rPr>
        <w:t>Ovaj Pravilnik se objavljuje na internetskim stranicama Centra.</w:t>
      </w:r>
    </w:p>
    <w:p w14:paraId="09EF547A" w14:textId="2F0E49FF" w:rsidR="003D05E3" w:rsidRPr="003D05E3" w:rsidRDefault="003D05E3" w:rsidP="003D05E3">
      <w:pPr>
        <w:spacing w:after="0"/>
        <w:rPr>
          <w:rFonts w:ascii="Times New Roman" w:hAnsi="Times New Roman" w:cs="Times New Roman"/>
        </w:rPr>
      </w:pPr>
      <w:r w:rsidRPr="003D05E3">
        <w:rPr>
          <w:rFonts w:ascii="Times New Roman" w:hAnsi="Times New Roman" w:cs="Times New Roman"/>
        </w:rPr>
        <w:t>KLASA: 025-01/25-02/</w:t>
      </w:r>
      <w:r w:rsidR="00E55B54">
        <w:rPr>
          <w:rFonts w:ascii="Times New Roman" w:hAnsi="Times New Roman" w:cs="Times New Roman"/>
        </w:rPr>
        <w:t>2</w:t>
      </w:r>
    </w:p>
    <w:p w14:paraId="3D8891EE" w14:textId="77777777" w:rsidR="003D05E3" w:rsidRPr="003D05E3" w:rsidRDefault="003D05E3" w:rsidP="003D05E3">
      <w:pPr>
        <w:spacing w:after="0"/>
        <w:rPr>
          <w:rFonts w:ascii="Times New Roman" w:hAnsi="Times New Roman" w:cs="Times New Roman"/>
        </w:rPr>
      </w:pPr>
      <w:r w:rsidRPr="003D05E3">
        <w:rPr>
          <w:rFonts w:ascii="Times New Roman" w:hAnsi="Times New Roman" w:cs="Times New Roman"/>
        </w:rPr>
        <w:t>URBROJ: 251-269-01-25-1</w:t>
      </w:r>
      <w:r w:rsidRPr="003D05E3">
        <w:rPr>
          <w:rFonts w:ascii="Times New Roman" w:hAnsi="Times New Roman" w:cs="Times New Roman"/>
        </w:rPr>
        <w:tab/>
      </w:r>
      <w:r w:rsidRPr="003D05E3">
        <w:rPr>
          <w:rFonts w:ascii="Times New Roman" w:hAnsi="Times New Roman" w:cs="Times New Roman"/>
        </w:rPr>
        <w:tab/>
      </w:r>
      <w:r w:rsidRPr="003D05E3">
        <w:rPr>
          <w:rFonts w:ascii="Times New Roman" w:hAnsi="Times New Roman" w:cs="Times New Roman"/>
        </w:rPr>
        <w:tab/>
      </w:r>
      <w:r w:rsidRPr="003D05E3">
        <w:rPr>
          <w:rFonts w:ascii="Times New Roman" w:hAnsi="Times New Roman" w:cs="Times New Roman"/>
        </w:rPr>
        <w:tab/>
      </w:r>
      <w:r w:rsidRPr="003D05E3">
        <w:rPr>
          <w:rFonts w:ascii="Times New Roman" w:hAnsi="Times New Roman" w:cs="Times New Roman"/>
        </w:rPr>
        <w:tab/>
        <w:t xml:space="preserve">     </w:t>
      </w:r>
    </w:p>
    <w:p w14:paraId="3B53277C" w14:textId="77777777" w:rsidR="003D05E3" w:rsidRPr="003D05E3" w:rsidRDefault="003D05E3" w:rsidP="003D05E3">
      <w:pPr>
        <w:jc w:val="both"/>
        <w:rPr>
          <w:rFonts w:ascii="Times New Roman" w:hAnsi="Times New Roman" w:cs="Times New Roman"/>
        </w:rPr>
      </w:pPr>
    </w:p>
    <w:p w14:paraId="001E9997" w14:textId="77777777" w:rsidR="003D05E3" w:rsidRPr="003D05E3" w:rsidRDefault="003D05E3" w:rsidP="003D05E3">
      <w:pPr>
        <w:jc w:val="right"/>
        <w:rPr>
          <w:rFonts w:ascii="Times New Roman" w:hAnsi="Times New Roman" w:cs="Times New Roman"/>
        </w:rPr>
      </w:pPr>
      <w:bookmarkStart w:id="0" w:name="_Hlk188269364"/>
      <w:r w:rsidRPr="003D05E3">
        <w:rPr>
          <w:rFonts w:ascii="Times New Roman" w:hAnsi="Times New Roman" w:cs="Times New Roman"/>
        </w:rPr>
        <w:t>RAVNATELJICA:</w:t>
      </w:r>
    </w:p>
    <w:p w14:paraId="30F6EBA8" w14:textId="77777777" w:rsidR="003D05E3" w:rsidRPr="003D05E3" w:rsidRDefault="003D05E3" w:rsidP="003D05E3">
      <w:pPr>
        <w:jc w:val="right"/>
        <w:rPr>
          <w:rFonts w:ascii="Times New Roman" w:hAnsi="Times New Roman" w:cs="Times New Roman"/>
        </w:rPr>
      </w:pPr>
      <w:r w:rsidRPr="003D05E3">
        <w:rPr>
          <w:rFonts w:ascii="Times New Roman" w:hAnsi="Times New Roman" w:cs="Times New Roman"/>
        </w:rPr>
        <w:t>Ivana Rotim, prof.def.</w:t>
      </w:r>
    </w:p>
    <w:p w14:paraId="0BBB4F8C" w14:textId="77777777" w:rsidR="003D05E3" w:rsidRPr="003D05E3" w:rsidRDefault="003D05E3" w:rsidP="003D05E3">
      <w:pPr>
        <w:rPr>
          <w:rFonts w:ascii="Times New Roman" w:hAnsi="Times New Roman" w:cs="Times New Roman"/>
        </w:rPr>
      </w:pPr>
    </w:p>
    <w:p w14:paraId="2BE7629C" w14:textId="77777777" w:rsidR="003D05E3" w:rsidRPr="003D05E3" w:rsidRDefault="003D05E3" w:rsidP="003D05E3">
      <w:pPr>
        <w:jc w:val="right"/>
        <w:rPr>
          <w:rFonts w:ascii="Times New Roman" w:hAnsi="Times New Roman" w:cs="Times New Roman"/>
        </w:rPr>
      </w:pPr>
      <w:r w:rsidRPr="003D05E3">
        <w:rPr>
          <w:rFonts w:ascii="Times New Roman" w:hAnsi="Times New Roman" w:cs="Times New Roman"/>
        </w:rPr>
        <w:t>________________________________________</w:t>
      </w:r>
      <w:bookmarkEnd w:id="0"/>
    </w:p>
    <w:p w14:paraId="66BECFB7" w14:textId="7BDB52C4" w:rsidR="003D05E3" w:rsidRPr="003D05E3" w:rsidRDefault="003D05E3" w:rsidP="003D05E3">
      <w:pPr>
        <w:jc w:val="both"/>
        <w:rPr>
          <w:rFonts w:ascii="Times New Roman" w:hAnsi="Times New Roman" w:cs="Times New Roman"/>
        </w:rPr>
      </w:pPr>
      <w:r w:rsidRPr="003D05E3">
        <w:rPr>
          <w:rFonts w:ascii="Times New Roman" w:hAnsi="Times New Roman" w:cs="Times New Roman"/>
        </w:rPr>
        <w:t xml:space="preserve">Utvrđuje se da je ovaj Pravilnik o video nadzoru Centra za odgoj i obrazovanje Vinko Bek objavljen na oglasnoj ploči Centra dana </w:t>
      </w:r>
      <w:r w:rsidR="00A04FF2">
        <w:rPr>
          <w:rFonts w:ascii="Times New Roman" w:hAnsi="Times New Roman" w:cs="Times New Roman"/>
        </w:rPr>
        <w:t xml:space="preserve">7. 10. </w:t>
      </w:r>
      <w:r w:rsidRPr="003D05E3">
        <w:rPr>
          <w:rFonts w:ascii="Times New Roman" w:hAnsi="Times New Roman" w:cs="Times New Roman"/>
        </w:rPr>
        <w:t xml:space="preserve">2025.  godine, a stupio je na snagu dana </w:t>
      </w:r>
      <w:r w:rsidR="00A04FF2">
        <w:rPr>
          <w:rFonts w:ascii="Times New Roman" w:hAnsi="Times New Roman" w:cs="Times New Roman"/>
        </w:rPr>
        <w:t xml:space="preserve">15. 10. </w:t>
      </w:r>
      <w:r w:rsidRPr="003D05E3">
        <w:rPr>
          <w:rFonts w:ascii="Times New Roman" w:hAnsi="Times New Roman" w:cs="Times New Roman"/>
        </w:rPr>
        <w:t>2025. godine.</w:t>
      </w:r>
    </w:p>
    <w:p w14:paraId="7F6307AA" w14:textId="77777777" w:rsidR="003D05E3" w:rsidRPr="003D05E3" w:rsidRDefault="003D05E3" w:rsidP="003D05E3">
      <w:pPr>
        <w:jc w:val="center"/>
        <w:rPr>
          <w:rFonts w:ascii="Times New Roman" w:hAnsi="Times New Roman" w:cs="Times New Roman"/>
          <w:b/>
          <w:bCs/>
        </w:rPr>
      </w:pPr>
    </w:p>
    <w:p w14:paraId="4DD39194" w14:textId="77777777" w:rsidR="00C508B7" w:rsidRDefault="00C508B7"/>
    <w:sectPr w:rsidR="00C5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75258"/>
    <w:multiLevelType w:val="hybridMultilevel"/>
    <w:tmpl w:val="89CE2798"/>
    <w:lvl w:ilvl="0" w:tplc="47142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3"/>
    <w:rsid w:val="003D05E3"/>
    <w:rsid w:val="005E376A"/>
    <w:rsid w:val="00A04FF2"/>
    <w:rsid w:val="00A76719"/>
    <w:rsid w:val="00A84F45"/>
    <w:rsid w:val="00B74B53"/>
    <w:rsid w:val="00C508B7"/>
    <w:rsid w:val="00E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C847"/>
  <w15:chartTrackingRefBased/>
  <w15:docId w15:val="{ECFBAD2B-D73E-44BA-8F82-B5C7F103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E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05E3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Tomac</dc:creator>
  <cp:keywords/>
  <dc:description/>
  <cp:lastModifiedBy>Sanja Tomac</cp:lastModifiedBy>
  <cp:revision>13</cp:revision>
  <dcterms:created xsi:type="dcterms:W3CDTF">2025-08-29T11:17:00Z</dcterms:created>
  <dcterms:modified xsi:type="dcterms:W3CDTF">2025-10-20T11:40:00Z</dcterms:modified>
</cp:coreProperties>
</file>